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CAD" w:rsidRDefault="00A54CAD" w:rsidP="00590C5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8"/>
          <w:b/>
          <w:bCs/>
          <w:iCs/>
          <w:color w:val="1F497D" w:themeColor="text2"/>
          <w:sz w:val="32"/>
          <w:szCs w:val="32"/>
        </w:rPr>
      </w:pPr>
      <w:r>
        <w:rPr>
          <w:rStyle w:val="c38"/>
          <w:b/>
          <w:bCs/>
          <w:iCs/>
          <w:color w:val="1F497D" w:themeColor="text2"/>
          <w:sz w:val="32"/>
          <w:szCs w:val="32"/>
        </w:rPr>
        <w:t xml:space="preserve">Тверская область, Калининский округ, с. </w:t>
      </w:r>
      <w:proofErr w:type="gramStart"/>
      <w:r>
        <w:rPr>
          <w:rStyle w:val="c38"/>
          <w:b/>
          <w:bCs/>
          <w:iCs/>
          <w:color w:val="1F497D" w:themeColor="text2"/>
          <w:sz w:val="32"/>
          <w:szCs w:val="32"/>
        </w:rPr>
        <w:t>Медное</w:t>
      </w:r>
      <w:proofErr w:type="gramEnd"/>
    </w:p>
    <w:p w:rsidR="00590C5D" w:rsidRPr="001C1C24" w:rsidRDefault="00590C5D" w:rsidP="00590C5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8"/>
          <w:b/>
          <w:bCs/>
          <w:iCs/>
          <w:color w:val="1F497D" w:themeColor="text2"/>
          <w:sz w:val="32"/>
          <w:szCs w:val="32"/>
        </w:rPr>
      </w:pPr>
      <w:r w:rsidRPr="001C1C24">
        <w:rPr>
          <w:rStyle w:val="c38"/>
          <w:b/>
          <w:bCs/>
          <w:iCs/>
          <w:color w:val="1F497D" w:themeColor="text2"/>
          <w:sz w:val="32"/>
          <w:szCs w:val="32"/>
        </w:rPr>
        <w:t>МДОУ «</w:t>
      </w:r>
      <w:proofErr w:type="spellStart"/>
      <w:r w:rsidRPr="001C1C24">
        <w:rPr>
          <w:rStyle w:val="c38"/>
          <w:b/>
          <w:bCs/>
          <w:iCs/>
          <w:color w:val="1F497D" w:themeColor="text2"/>
          <w:sz w:val="32"/>
          <w:szCs w:val="32"/>
        </w:rPr>
        <w:t>Медновский</w:t>
      </w:r>
      <w:proofErr w:type="spellEnd"/>
      <w:r w:rsidRPr="001C1C24">
        <w:rPr>
          <w:rStyle w:val="c38"/>
          <w:b/>
          <w:bCs/>
          <w:iCs/>
          <w:color w:val="1F497D" w:themeColor="text2"/>
          <w:sz w:val="32"/>
          <w:szCs w:val="32"/>
        </w:rPr>
        <w:t xml:space="preserve"> детский сад»</w:t>
      </w:r>
    </w:p>
    <w:p w:rsidR="00A54CAD" w:rsidRDefault="00A54CAD" w:rsidP="00590C5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8"/>
          <w:b/>
          <w:bCs/>
          <w:iCs/>
          <w:color w:val="1F497D" w:themeColor="text2"/>
          <w:sz w:val="32"/>
          <w:szCs w:val="32"/>
        </w:rPr>
      </w:pPr>
    </w:p>
    <w:p w:rsidR="00590C5D" w:rsidRPr="001C1C24" w:rsidRDefault="00590C5D" w:rsidP="00590C5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1F497D" w:themeColor="text2"/>
          <w:sz w:val="32"/>
          <w:szCs w:val="32"/>
        </w:rPr>
      </w:pPr>
      <w:r w:rsidRPr="001C1C24">
        <w:rPr>
          <w:rStyle w:val="c38"/>
          <w:b/>
          <w:bCs/>
          <w:iCs/>
          <w:color w:val="1F497D" w:themeColor="text2"/>
          <w:sz w:val="32"/>
          <w:szCs w:val="32"/>
        </w:rPr>
        <w:t>Консультация на тему:</w:t>
      </w:r>
      <w:r w:rsidRPr="001C1C24">
        <w:rPr>
          <w:rStyle w:val="c38"/>
          <w:b/>
          <w:bCs/>
          <w:i/>
          <w:iCs/>
          <w:color w:val="1F497D" w:themeColor="text2"/>
          <w:sz w:val="56"/>
          <w:szCs w:val="56"/>
        </w:rPr>
        <w:t xml:space="preserve"> </w:t>
      </w:r>
      <w:r w:rsidRPr="001C1C24">
        <w:rPr>
          <w:rStyle w:val="c38"/>
          <w:b/>
          <w:bCs/>
          <w:iCs/>
          <w:color w:val="1F497D" w:themeColor="text2"/>
          <w:sz w:val="32"/>
          <w:szCs w:val="32"/>
        </w:rPr>
        <w:t>«Традиционные и нетрадиционные формы работы с родителями</w:t>
      </w:r>
      <w:r w:rsidR="00E61924">
        <w:rPr>
          <w:rStyle w:val="c38"/>
          <w:b/>
          <w:bCs/>
          <w:iCs/>
          <w:color w:val="1F497D" w:themeColor="text2"/>
          <w:sz w:val="32"/>
          <w:szCs w:val="32"/>
        </w:rPr>
        <w:t xml:space="preserve"> в ДОУ</w:t>
      </w:r>
      <w:r w:rsidRPr="001C1C24">
        <w:rPr>
          <w:rStyle w:val="c38"/>
          <w:b/>
          <w:bCs/>
          <w:iCs/>
          <w:color w:val="1F497D" w:themeColor="text2"/>
          <w:sz w:val="32"/>
          <w:szCs w:val="32"/>
        </w:rPr>
        <w:t>»</w:t>
      </w:r>
    </w:p>
    <w:p w:rsidR="00A54CAD" w:rsidRDefault="00A54CAD" w:rsidP="00590C5D">
      <w:pPr>
        <w:pStyle w:val="c17"/>
        <w:shd w:val="clear" w:color="auto" w:fill="FFFFFF"/>
        <w:spacing w:before="0" w:beforeAutospacing="0" w:after="0" w:afterAutospacing="0"/>
        <w:rPr>
          <w:rStyle w:val="c9"/>
          <w:color w:val="000000"/>
          <w:sz w:val="32"/>
          <w:szCs w:val="32"/>
        </w:rPr>
      </w:pPr>
    </w:p>
    <w:p w:rsidR="00590C5D" w:rsidRDefault="00590C5D" w:rsidP="00590C5D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32"/>
          <w:szCs w:val="32"/>
        </w:rPr>
        <w:t xml:space="preserve">Подготовила : </w:t>
      </w:r>
      <w:r w:rsidRPr="00590C5D">
        <w:rPr>
          <w:rStyle w:val="c15"/>
          <w:bCs/>
          <w:color w:val="000000"/>
          <w:sz w:val="32"/>
          <w:szCs w:val="32"/>
        </w:rPr>
        <w:t>Воспитатель первой категории</w:t>
      </w:r>
      <w:r>
        <w:rPr>
          <w:rStyle w:val="c9"/>
          <w:color w:val="000000"/>
          <w:sz w:val="32"/>
          <w:szCs w:val="32"/>
        </w:rPr>
        <w:t> Пшеничная И.А.</w:t>
      </w:r>
    </w:p>
    <w:p w:rsidR="00590C5D" w:rsidRDefault="00590C5D" w:rsidP="00590C5D">
      <w:pPr>
        <w:pStyle w:val="c24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</w:p>
    <w:p w:rsidR="00590C5D" w:rsidRPr="00590C5D" w:rsidRDefault="00590C5D" w:rsidP="00590C5D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Формирование сотрудничества детей, родителей и педагогов зависит, прежде всего, от того, как складывается взаимоотношение взрослых в этом процессе. Результат воспитания может быть успешным только при условии равноправного партнерства педагогов и родителей, так как они воспитывают одних и тех же детей. В основе этого союза положено единство стремлений, взглядов на воспитательно-образовательный процесс, пути достижения намеченных результатов.</w:t>
      </w:r>
    </w:p>
    <w:p w:rsidR="00590C5D" w:rsidRPr="00590C5D" w:rsidRDefault="00590C5D" w:rsidP="00590C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Существуют традиционные и нетрадиционные формы работы с родителями.</w:t>
      </w:r>
    </w:p>
    <w:p w:rsidR="00590C5D" w:rsidRPr="00590C5D" w:rsidRDefault="00590C5D" w:rsidP="00590C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18"/>
          <w:b/>
          <w:bCs/>
          <w:color w:val="000000"/>
          <w:sz w:val="28"/>
          <w:szCs w:val="28"/>
          <w:u w:val="single"/>
        </w:rPr>
        <w:t>Традиционными формами</w:t>
      </w:r>
      <w:r w:rsidRPr="00590C5D">
        <w:rPr>
          <w:rStyle w:val="c9"/>
          <w:color w:val="000000"/>
          <w:sz w:val="28"/>
          <w:szCs w:val="28"/>
        </w:rPr>
        <w:t> называют такие формы, которые проверены временем и стандартны для всех дошкольных учреждений не только города, но и страны. К ним относятся: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Беседы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Беседы проводятся как индивидуальные, так и групповые. И в том и в другом случае четко определяется 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Посещение семьи ребенка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Посещение семьи ребенка много дает для ее изучения, установления контакта с ребенком, его родителями, выяснения условий воспитания, если не превращается в формальное мероприятие. Цель первого посещения – выяснить общие условия семейного воспитания. Повторные посещения планируются по мере необходимости, и предусматривают более частные задачи.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Для приобщения родителей к педагогической литературе целесообразно создавать папки-передвижки, подбирая в папки статьи на определенную тематику. Однако следует помнить, что всякий раз нужно побеседовать с родителями по прочитанной литературе, выяснить, что заинтересовало, что можно позаимствовать для воспитания ребенка.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Дни открытых дверей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 xml:space="preserve">День открытых дверей, являясь достаточно распространенной формой работы, дает возможность познакомить родителей с дошкольным учреждением, его традициями, правилами, особенностями воспитательно-образовательной работы, заинтересовать ею и привлечь к участию. Проводится как экскурсия по дошкольному учреждению с посещением группы, где воспитываются дети пришедших родителей. Можно показать </w:t>
      </w:r>
      <w:r w:rsidRPr="00590C5D">
        <w:rPr>
          <w:rStyle w:val="c9"/>
          <w:color w:val="000000"/>
          <w:sz w:val="28"/>
          <w:szCs w:val="28"/>
        </w:rPr>
        <w:lastRenderedPageBreak/>
        <w:t>фрагмент работы дошкольного учреждения (коллективный труд детей, сборы на прогулку и др.)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Родительские собрания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Родительские собрания проводятся групповые и общие.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 xml:space="preserve">Общие собрания организуются 1-2 раза в год. Планирует и проводит общее родительское </w:t>
      </w:r>
      <w:proofErr w:type="gramStart"/>
      <w:r w:rsidRPr="00590C5D">
        <w:rPr>
          <w:rStyle w:val="c9"/>
          <w:color w:val="000000"/>
          <w:sz w:val="28"/>
          <w:szCs w:val="28"/>
        </w:rPr>
        <w:t>собрание</w:t>
      </w:r>
      <w:proofErr w:type="gramEnd"/>
      <w:r w:rsidRPr="00590C5D">
        <w:rPr>
          <w:rStyle w:val="c9"/>
          <w:color w:val="000000"/>
          <w:sz w:val="28"/>
          <w:szCs w:val="28"/>
        </w:rPr>
        <w:t xml:space="preserve"> заведующая совместно с родительским комитетом и воспитателями. На них обсуждаются общие организационные вопросы совместной работы всего ДОУ, задачи на новый учебный год, результаты образовательной работы вопросы физического воспитания и проблемы летнего оздоровительного периода и др. На общее собрание можно пригласить врача, юриста. Предусматриваются выступления родителей.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На групповых собраниях родителей знакомят с содержанием, задачами и методами воспитания детей определенного возраста в условиях ДОУ и семьи.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Консультации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Консультации близки к беседам. Главное их отличие в том, что педагог, проводя консультацию, стремится дать родителям квалифицированный совет. Обычно составляется система консультаций, которые проводятся индивидуально или для подгруппы родителей.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Целями консультации являются усвоение родителями определенных знаний, умений; помощь им в разрешении проблемных вопросов.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Выставки</w:t>
      </w:r>
      <w:r w:rsidRPr="00590C5D">
        <w:rPr>
          <w:rStyle w:val="c9"/>
          <w:b/>
          <w:color w:val="000000"/>
          <w:sz w:val="28"/>
          <w:szCs w:val="28"/>
        </w:rPr>
        <w:t> </w:t>
      </w:r>
      <w:r w:rsidRPr="00590C5D">
        <w:rPr>
          <w:rStyle w:val="c9"/>
          <w:color w:val="000000"/>
          <w:sz w:val="28"/>
          <w:szCs w:val="28"/>
        </w:rPr>
        <w:t>– это наглядная форма предоставления информации. Они знакомят родителей с ожидаемыми или уже прошедшими мероприятиями в группе, детском саду (акциями, конкурсами, экскурсиями и праздниками).</w:t>
      </w:r>
    </w:p>
    <w:p w:rsidR="00590C5D" w:rsidRPr="00590C5D" w:rsidRDefault="00590C5D" w:rsidP="00590C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Анкетирование</w:t>
      </w:r>
    </w:p>
    <w:p w:rsidR="00590C5D" w:rsidRPr="00590C5D" w:rsidRDefault="00590C5D" w:rsidP="00590C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Одна из активных форм получения и обмена информацией по разным вопросам работы детского сада. Анкетирование помогает педагогическому коллективу получить наиболее полную информацию по определённым вопросам, проанализировать её и правильно спланировать дальнейшую работу в этом направлении. С другой стороны, анкетирование помогает родителям серьёзнее задуматься на ту или иную тему, оценить свои педагогические возможности, стиль взаимоотношения с ребёнком и др.</w:t>
      </w:r>
    </w:p>
    <w:p w:rsidR="00590C5D" w:rsidRPr="00590C5D" w:rsidRDefault="00590C5D" w:rsidP="00590C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color w:val="000000"/>
          <w:sz w:val="28"/>
          <w:szCs w:val="28"/>
        </w:rPr>
        <w:br/>
      </w:r>
      <w:r w:rsidRPr="00590C5D">
        <w:rPr>
          <w:rStyle w:val="c18"/>
          <w:b/>
          <w:bCs/>
          <w:color w:val="000000"/>
          <w:sz w:val="28"/>
          <w:szCs w:val="28"/>
          <w:u w:val="single"/>
        </w:rPr>
        <w:t>Нетрадиционные формы работы</w:t>
      </w:r>
      <w:r w:rsidRPr="00590C5D">
        <w:rPr>
          <w:rStyle w:val="c48"/>
          <w:b/>
          <w:bCs/>
          <w:i/>
          <w:iCs/>
          <w:color w:val="000000"/>
          <w:sz w:val="28"/>
          <w:szCs w:val="28"/>
        </w:rPr>
        <w:t> </w:t>
      </w:r>
      <w:r w:rsidRPr="00590C5D">
        <w:rPr>
          <w:rStyle w:val="c42"/>
          <w:i/>
          <w:iCs/>
          <w:color w:val="000000"/>
          <w:sz w:val="28"/>
          <w:szCs w:val="28"/>
        </w:rPr>
        <w:t>- </w:t>
      </w:r>
      <w:r w:rsidRPr="00590C5D">
        <w:rPr>
          <w:rStyle w:val="c9"/>
          <w:color w:val="000000"/>
          <w:sz w:val="28"/>
          <w:szCs w:val="28"/>
        </w:rPr>
        <w:t>новые формы работы, которые помогают лучше оказать помощь семьям в воспитании и обучении ребенка.</w:t>
      </w:r>
    </w:p>
    <w:p w:rsidR="00590C5D" w:rsidRPr="00590C5D" w:rsidRDefault="00590C5D" w:rsidP="00590C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Родители готовы поддержать начинания педагогов, направленные на удовлетворение и развитие интересов, потребностей детей. Но современные родители – взрослые, образованные, имеющие жизненный опыт люди, умеющие анализировать ситуацию, поэтому в решении ряда проблем педагог обязан использовать педагогические инновации, новые нетрадиционные формы работы. К ним относятся: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Сайт детского сада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 xml:space="preserve">На сайте содержится информация для родителей: о направлении работы ДОУ, об оказании услуг. С помощью сайта учреждения родители могут получить интересующую их информацию, связанную с адаптацией детей; </w:t>
      </w:r>
      <w:r w:rsidRPr="00590C5D">
        <w:rPr>
          <w:rStyle w:val="c9"/>
          <w:color w:val="000000"/>
          <w:sz w:val="28"/>
          <w:szCs w:val="28"/>
        </w:rPr>
        <w:lastRenderedPageBreak/>
        <w:t>высказать свои пожелания, написать отзывы о работе ДОУ. Сайт направлен на выявление интересов и запросов родителей.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В каждой группе педагогами оформляются Фотовыставки и фотомонтажи, где размещается информация о жизни группы, успехах отдельных детей, конкурсах. Там же помещаются фотографии, продукты коллективного детского творчества.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Проведение акций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Такая форма совместной деятельности имеет большое воспитательное значение не только для детей, которые учатся не только принимать подарки, но и делать. Родители тоже не останутся равнодушными, видя, как их ребёнок с увлечением играет с друзьями в детском саду в давно заброшенную дома игру, а любимая книга стала еще интереснее и звучит по - новому в кругу друзей. А это большой труд, воспитания человеческой души. Например, акция "Подари книгу другу". Благодаря такой форме работы с родителями может обновиться и пополниться библиотека группы.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Одна из форм информационно-аналитической работы – почта доверия. Это коробка или тетрадь, в которую родители могут класть записки со своими идеями и предложениями, обращаться с вопросами к специалистам, педагогу или методисту. Заданные вопросы освещаются на родительских собраниях, становятся темой заседания родительского клуба или даются специалистами письменно.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Проведение мастер-классов</w:t>
      </w:r>
      <w:r w:rsidRPr="00590C5D">
        <w:rPr>
          <w:rStyle w:val="c16"/>
          <w:color w:val="000000"/>
          <w:sz w:val="28"/>
          <w:szCs w:val="28"/>
          <w:u w:val="single"/>
        </w:rPr>
        <w:t> </w:t>
      </w:r>
      <w:r w:rsidRPr="00590C5D">
        <w:rPr>
          <w:rStyle w:val="c9"/>
          <w:color w:val="000000"/>
          <w:sz w:val="28"/>
          <w:szCs w:val="28"/>
        </w:rPr>
        <w:t>- Собрание, на котором родители демонстрируют свои достижения в области воспитания детей. Предварительно воспитатель дает тему нескольким родителям и поручает каждому провести маленький урок, на котором они должны будут объяснить всем собравшимся родителям, как научить ребенка убирать за собой игрушки, умываться. В конце собрания подводится итог.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«Круглый стол» с родителями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Цель таких мероприятий: в нетрадиционной обстановке с обязательным участием специалистов обсудить с родителями актуальные проблемы воспитания. На заседание «круглого стола» приглашаются родители, письменно или устно выразившие желание участвовать в обсуждении той или другой темы со специалистами.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Презентации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Помогают родителям познакомиться с основными формами работы детского сада с семьей в период адаптации. Полученные знания родители могут применять в воспитании детей в семье, тем самым облегчить адаптационный период пребывания своего ребенка в ДОУ.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Выпуски семейных газет и плакатов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 xml:space="preserve">Газеты и плакаты помогут сделать интересный семейный опыт доступным для всех желающих, а тех родителей, которые не очень интересуются проблемами воспитания, тем или иным способом вовлечет в совместную с воспитателями и детьми работу. Родительская газета оформляется самими родителями. В ней они отмечают интересные случаи из жизни семьи, делятся </w:t>
      </w:r>
      <w:r w:rsidRPr="00590C5D">
        <w:rPr>
          <w:rStyle w:val="c9"/>
          <w:color w:val="000000"/>
          <w:sz w:val="28"/>
          <w:szCs w:val="28"/>
        </w:rPr>
        <w:lastRenderedPageBreak/>
        <w:t>опытом воспитания по отдельным вопросам. Например, "Выходной день семьи", "Моя мама", "Мой папа", "Я дома" и т. д.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Проведение тренинга и деловой игры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 xml:space="preserve">В процессе этих игр участники не просто "впитывают"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 </w:t>
      </w:r>
      <w:proofErr w:type="spellStart"/>
      <w:proofErr w:type="gramStart"/>
      <w:r w:rsidRPr="00590C5D">
        <w:rPr>
          <w:rStyle w:val="c9"/>
          <w:color w:val="000000"/>
          <w:sz w:val="28"/>
          <w:szCs w:val="28"/>
        </w:rPr>
        <w:t>Тренинговые</w:t>
      </w:r>
      <w:proofErr w:type="spellEnd"/>
      <w:r w:rsidRPr="00590C5D">
        <w:rPr>
          <w:rStyle w:val="c9"/>
          <w:color w:val="000000"/>
          <w:sz w:val="28"/>
          <w:szCs w:val="28"/>
        </w:rPr>
        <w:t xml:space="preserve"> игровые упражнения и задания помогают дать оценку различным способам взаимодействия с ребенком, выбрать более удачные формы обращения к нему и общения с ним, заменять нежелательные конструктивными.</w:t>
      </w:r>
      <w:proofErr w:type="gramEnd"/>
      <w:r w:rsidRPr="00590C5D">
        <w:rPr>
          <w:rStyle w:val="c9"/>
          <w:color w:val="000000"/>
          <w:sz w:val="28"/>
          <w:szCs w:val="28"/>
        </w:rPr>
        <w:t xml:space="preserve"> Родитель, вовлекаемый в игровой тренинг, начинает общение с ребенком, постигает новые истины.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Брошюры, листовки и буклеты</w:t>
      </w:r>
      <w:r w:rsidRPr="00590C5D">
        <w:rPr>
          <w:rStyle w:val="c9"/>
          <w:b/>
          <w:color w:val="000000"/>
          <w:sz w:val="28"/>
          <w:szCs w:val="28"/>
        </w:rPr>
        <w:t>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9"/>
          <w:color w:val="000000"/>
          <w:sz w:val="28"/>
          <w:szCs w:val="28"/>
        </w:rPr>
        <w:t>Когда нехватка времени или сложности с графиком работы родителей мешают вам встретиться с ними лично; если у вас нет телефона или вы хотите обсудить какой-либо вопрос лично, то поддерживать контакт с родителями вам помогут эти формы письменного общения. Они помогают родителям узнать о детском саде. Брошюры могут описать концепцию детского сада и дать общую информацию о нем. Родители могут обращаться к пособиям в течение всего года. Их можно выпускать раз или два в месяц, чтобы постоянно обеспечивать родителей информацией об особых мероприятиях, изменениях в ДОУ.</w:t>
      </w:r>
    </w:p>
    <w:p w:rsidR="00590C5D" w:rsidRPr="00590C5D" w:rsidRDefault="00590C5D" w:rsidP="00590C5D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90C5D">
        <w:rPr>
          <w:rStyle w:val="c16"/>
          <w:b/>
          <w:color w:val="000000"/>
          <w:sz w:val="28"/>
          <w:szCs w:val="28"/>
        </w:rPr>
        <w:t>Выставка семейных реликвий</w:t>
      </w:r>
      <w:r w:rsidRPr="00590C5D">
        <w:rPr>
          <w:rStyle w:val="c9"/>
          <w:color w:val="000000"/>
          <w:sz w:val="28"/>
          <w:szCs w:val="28"/>
        </w:rPr>
        <w:t> – это такие предметы в семье или роду, которые передаются из поколения в поколение (бусы, шкатулки, амулеты, статуэтки и др.). Сегодня не часто случается услышать о семейной реликвии. Может быть потому, что люди стали забывать своих предков, свои семейные традиции. Выставка семейных реликвий помогает с ранних лет понять детям, что жизнь человека бесконечна, если о ней помнят потомки.</w:t>
      </w:r>
    </w:p>
    <w:p w:rsidR="00FA0A31" w:rsidRDefault="00A54CAD"/>
    <w:sectPr w:rsidR="00FA0A31" w:rsidSect="00E3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2D8"/>
    <w:multiLevelType w:val="multilevel"/>
    <w:tmpl w:val="9002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25F93"/>
    <w:multiLevelType w:val="multilevel"/>
    <w:tmpl w:val="8B6075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565E9"/>
    <w:multiLevelType w:val="multilevel"/>
    <w:tmpl w:val="DEA29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3034D"/>
    <w:multiLevelType w:val="multilevel"/>
    <w:tmpl w:val="4EB4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93BD3"/>
    <w:multiLevelType w:val="multilevel"/>
    <w:tmpl w:val="BE66C0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AC2302"/>
    <w:multiLevelType w:val="multilevel"/>
    <w:tmpl w:val="6776AE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56EE1"/>
    <w:multiLevelType w:val="multilevel"/>
    <w:tmpl w:val="0B3EBC3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7E6AC8"/>
    <w:multiLevelType w:val="multilevel"/>
    <w:tmpl w:val="A89C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FA761C"/>
    <w:multiLevelType w:val="multilevel"/>
    <w:tmpl w:val="DE5C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E3311A"/>
    <w:multiLevelType w:val="multilevel"/>
    <w:tmpl w:val="CE86A1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846E67"/>
    <w:multiLevelType w:val="multilevel"/>
    <w:tmpl w:val="7502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3E6B2D"/>
    <w:multiLevelType w:val="multilevel"/>
    <w:tmpl w:val="E2EE8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F539AD"/>
    <w:multiLevelType w:val="multilevel"/>
    <w:tmpl w:val="C2C814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21650"/>
    <w:multiLevelType w:val="multilevel"/>
    <w:tmpl w:val="6BD8A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2C5C36"/>
    <w:multiLevelType w:val="multilevel"/>
    <w:tmpl w:val="842281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7B04A7"/>
    <w:multiLevelType w:val="multilevel"/>
    <w:tmpl w:val="637AC9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422EE2"/>
    <w:multiLevelType w:val="multilevel"/>
    <w:tmpl w:val="BE56A2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567E81"/>
    <w:multiLevelType w:val="multilevel"/>
    <w:tmpl w:val="F8EAB4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5D2A93"/>
    <w:multiLevelType w:val="multilevel"/>
    <w:tmpl w:val="EFA40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EE11CA"/>
    <w:multiLevelType w:val="multilevel"/>
    <w:tmpl w:val="27764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111414"/>
    <w:multiLevelType w:val="multilevel"/>
    <w:tmpl w:val="08DAF6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513D02"/>
    <w:multiLevelType w:val="multilevel"/>
    <w:tmpl w:val="89F614B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8"/>
  </w:num>
  <w:num w:numId="4">
    <w:abstractNumId w:val="11"/>
  </w:num>
  <w:num w:numId="5">
    <w:abstractNumId w:val="8"/>
  </w:num>
  <w:num w:numId="6">
    <w:abstractNumId w:val="10"/>
  </w:num>
  <w:num w:numId="7">
    <w:abstractNumId w:val="19"/>
  </w:num>
  <w:num w:numId="8">
    <w:abstractNumId w:val="13"/>
  </w:num>
  <w:num w:numId="9">
    <w:abstractNumId w:val="0"/>
  </w:num>
  <w:num w:numId="10">
    <w:abstractNumId w:val="20"/>
  </w:num>
  <w:num w:numId="11">
    <w:abstractNumId w:val="5"/>
  </w:num>
  <w:num w:numId="12">
    <w:abstractNumId w:val="16"/>
  </w:num>
  <w:num w:numId="13">
    <w:abstractNumId w:val="14"/>
  </w:num>
  <w:num w:numId="14">
    <w:abstractNumId w:val="12"/>
  </w:num>
  <w:num w:numId="15">
    <w:abstractNumId w:val="2"/>
  </w:num>
  <w:num w:numId="16">
    <w:abstractNumId w:val="4"/>
  </w:num>
  <w:num w:numId="17">
    <w:abstractNumId w:val="9"/>
  </w:num>
  <w:num w:numId="18">
    <w:abstractNumId w:val="15"/>
  </w:num>
  <w:num w:numId="19">
    <w:abstractNumId w:val="1"/>
  </w:num>
  <w:num w:numId="20">
    <w:abstractNumId w:val="21"/>
  </w:num>
  <w:num w:numId="21">
    <w:abstractNumId w:val="17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A72"/>
    <w:rsid w:val="001B7B86"/>
    <w:rsid w:val="001C1C24"/>
    <w:rsid w:val="002B0BBD"/>
    <w:rsid w:val="002D5A72"/>
    <w:rsid w:val="00590C5D"/>
    <w:rsid w:val="0094351E"/>
    <w:rsid w:val="009F5159"/>
    <w:rsid w:val="00A54CAD"/>
    <w:rsid w:val="00BC6F16"/>
    <w:rsid w:val="00E336D8"/>
    <w:rsid w:val="00E6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D8"/>
  </w:style>
  <w:style w:type="paragraph" w:styleId="2">
    <w:name w:val="heading 2"/>
    <w:basedOn w:val="a"/>
    <w:link w:val="20"/>
    <w:uiPriority w:val="9"/>
    <w:qFormat/>
    <w:rsid w:val="002D5A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5A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D5A72"/>
    <w:rPr>
      <w:b/>
      <w:bCs/>
    </w:rPr>
  </w:style>
  <w:style w:type="character" w:styleId="a4">
    <w:name w:val="Emphasis"/>
    <w:basedOn w:val="a0"/>
    <w:uiPriority w:val="20"/>
    <w:qFormat/>
    <w:rsid w:val="002D5A72"/>
    <w:rPr>
      <w:i/>
      <w:iCs/>
    </w:rPr>
  </w:style>
  <w:style w:type="paragraph" w:styleId="a5">
    <w:name w:val="Normal (Web)"/>
    <w:basedOn w:val="a"/>
    <w:uiPriority w:val="99"/>
    <w:semiHidden/>
    <w:unhideWhenUsed/>
    <w:rsid w:val="002D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9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590C5D"/>
  </w:style>
  <w:style w:type="character" w:customStyle="1" w:styleId="c38">
    <w:name w:val="c38"/>
    <w:basedOn w:val="a0"/>
    <w:rsid w:val="00590C5D"/>
  </w:style>
  <w:style w:type="paragraph" w:customStyle="1" w:styleId="c17">
    <w:name w:val="c17"/>
    <w:basedOn w:val="a"/>
    <w:rsid w:val="0059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90C5D"/>
  </w:style>
  <w:style w:type="character" w:customStyle="1" w:styleId="c15">
    <w:name w:val="c15"/>
    <w:basedOn w:val="a0"/>
    <w:rsid w:val="00590C5D"/>
  </w:style>
  <w:style w:type="paragraph" w:customStyle="1" w:styleId="c0">
    <w:name w:val="c0"/>
    <w:basedOn w:val="a"/>
    <w:rsid w:val="0059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59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9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90C5D"/>
  </w:style>
  <w:style w:type="paragraph" w:customStyle="1" w:styleId="c5">
    <w:name w:val="c5"/>
    <w:basedOn w:val="a"/>
    <w:rsid w:val="0059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90C5D"/>
  </w:style>
  <w:style w:type="character" w:customStyle="1" w:styleId="c48">
    <w:name w:val="c48"/>
    <w:basedOn w:val="a0"/>
    <w:rsid w:val="00590C5D"/>
  </w:style>
  <w:style w:type="character" w:customStyle="1" w:styleId="c42">
    <w:name w:val="c42"/>
    <w:basedOn w:val="a0"/>
    <w:rsid w:val="00590C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Пшеничный</dc:creator>
  <cp:keywords/>
  <dc:description/>
  <cp:lastModifiedBy>Евгений Пшеничный</cp:lastModifiedBy>
  <cp:revision>5</cp:revision>
  <dcterms:created xsi:type="dcterms:W3CDTF">2024-11-10T15:44:00Z</dcterms:created>
  <dcterms:modified xsi:type="dcterms:W3CDTF">2024-11-21T03:07:00Z</dcterms:modified>
</cp:coreProperties>
</file>